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1" w:rsidRPr="00195371" w:rsidRDefault="005A0C01" w:rsidP="005A0C01">
      <w:pPr>
        <w:snapToGrid w:val="0"/>
        <w:spacing w:line="360" w:lineRule="exact"/>
        <w:jc w:val="center"/>
        <w:rPr>
          <w:b/>
        </w:rPr>
      </w:pPr>
      <w:r w:rsidRPr="00D71EB2">
        <w:rPr>
          <w:b/>
          <w:color w:val="000000"/>
          <w:sz w:val="32"/>
          <w:szCs w:val="32"/>
        </w:rPr>
        <w:t>國立中興大學</w:t>
      </w:r>
      <w:r w:rsidRPr="003F4262">
        <w:rPr>
          <w:b/>
          <w:color w:val="000000"/>
          <w:sz w:val="32"/>
          <w:szCs w:val="32"/>
        </w:rPr>
        <w:t>優秀年輕學者</w:t>
      </w:r>
      <w:r w:rsidRPr="00D71EB2">
        <w:rPr>
          <w:b/>
          <w:color w:val="000000"/>
          <w:sz w:val="32"/>
          <w:szCs w:val="32"/>
        </w:rPr>
        <w:t>懷璧</w:t>
      </w:r>
      <w:r w:rsidRPr="00D71EB2">
        <w:rPr>
          <w:rFonts w:hint="eastAsia"/>
          <w:b/>
          <w:sz w:val="32"/>
          <w:szCs w:val="32"/>
        </w:rPr>
        <w:t>獎</w:t>
      </w:r>
      <w:proofErr w:type="gramStart"/>
      <w:r w:rsidRPr="00195371">
        <w:rPr>
          <w:rFonts w:hint="eastAsia"/>
          <w:b/>
          <w:sz w:val="32"/>
          <w:szCs w:val="32"/>
        </w:rPr>
        <w:t>獎</w:t>
      </w:r>
      <w:proofErr w:type="gramEnd"/>
      <w:r w:rsidRPr="00195371">
        <w:rPr>
          <w:rFonts w:hint="eastAsia"/>
          <w:b/>
          <w:sz w:val="32"/>
          <w:szCs w:val="32"/>
        </w:rPr>
        <w:t>助計畫</w:t>
      </w:r>
    </w:p>
    <w:p w:rsidR="005A0C01" w:rsidRPr="002E0777" w:rsidRDefault="005A0C01" w:rsidP="005A0C01">
      <w:pPr>
        <w:snapToGrid w:val="0"/>
        <w:spacing w:line="36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6"/>
          <w:attr w:name="Year" w:val="2012"/>
        </w:smartTagPr>
        <w:r w:rsidRPr="002E0777">
          <w:rPr>
            <w:rFonts w:ascii="Times New Roman" w:hAnsi="Times New Roman"/>
            <w:color w:val="000000"/>
            <w:sz w:val="20"/>
            <w:szCs w:val="20"/>
          </w:rPr>
          <w:t>中華民國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101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年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6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月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13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日</w:t>
        </w:r>
      </w:smartTag>
      <w:r w:rsidRPr="002E0777">
        <w:rPr>
          <w:rFonts w:ascii="Times New Roman" w:hAnsi="Times New Roman"/>
          <w:color w:val="000000"/>
          <w:sz w:val="20"/>
          <w:szCs w:val="20"/>
        </w:rPr>
        <w:t>第</w:t>
      </w:r>
      <w:r w:rsidRPr="002E0777">
        <w:rPr>
          <w:rFonts w:ascii="Times New Roman" w:hAnsi="Times New Roman"/>
          <w:color w:val="000000"/>
          <w:sz w:val="20"/>
          <w:szCs w:val="20"/>
        </w:rPr>
        <w:t>371</w:t>
      </w:r>
      <w:r w:rsidRPr="002E0777">
        <w:rPr>
          <w:rFonts w:ascii="Times New Roman" w:hAnsi="Times New Roman"/>
          <w:color w:val="000000"/>
          <w:sz w:val="20"/>
          <w:szCs w:val="20"/>
        </w:rPr>
        <w:t>次行政會議訂定</w:t>
      </w:r>
    </w:p>
    <w:p w:rsidR="005A0C01" w:rsidRDefault="005A0C01" w:rsidP="005A0C01">
      <w:pPr>
        <w:snapToGrid w:val="0"/>
        <w:spacing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6"/>
          <w:attr w:name="Year" w:val="2013"/>
        </w:smartTagPr>
        <w:r w:rsidRPr="002E0777">
          <w:rPr>
            <w:rFonts w:ascii="Times New Roman" w:hAnsi="Times New Roman"/>
            <w:color w:val="000000"/>
            <w:sz w:val="20"/>
            <w:szCs w:val="20"/>
          </w:rPr>
          <w:t>中華民國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102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年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6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月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11</w:t>
        </w:r>
        <w:r w:rsidRPr="002E0777">
          <w:rPr>
            <w:rFonts w:ascii="Times New Roman" w:hAnsi="Times New Roman"/>
            <w:color w:val="000000"/>
            <w:sz w:val="20"/>
            <w:szCs w:val="20"/>
          </w:rPr>
          <w:t>日</w:t>
        </w:r>
      </w:smartTag>
      <w:r w:rsidRPr="002E0777">
        <w:rPr>
          <w:rFonts w:ascii="Times New Roman" w:hAnsi="Times New Roman"/>
          <w:color w:val="000000"/>
          <w:sz w:val="20"/>
          <w:szCs w:val="20"/>
        </w:rPr>
        <w:t>第</w:t>
      </w:r>
      <w:r w:rsidRPr="002E0777">
        <w:rPr>
          <w:rFonts w:ascii="Times New Roman" w:hAnsi="Times New Roman"/>
          <w:color w:val="000000"/>
          <w:sz w:val="20"/>
          <w:szCs w:val="20"/>
        </w:rPr>
        <w:t>379</w:t>
      </w:r>
      <w:r w:rsidRPr="002E0777">
        <w:rPr>
          <w:rFonts w:ascii="Times New Roman" w:hAnsi="Times New Roman"/>
          <w:color w:val="000000"/>
          <w:sz w:val="20"/>
          <w:szCs w:val="20"/>
        </w:rPr>
        <w:t>次行政會議修正通過（第</w:t>
      </w:r>
      <w:r w:rsidRPr="002E0777">
        <w:rPr>
          <w:rFonts w:ascii="Times New Roman" w:hAnsi="Times New Roman"/>
          <w:color w:val="000000"/>
          <w:sz w:val="20"/>
          <w:szCs w:val="20"/>
        </w:rPr>
        <w:t>3</w:t>
      </w:r>
      <w:r w:rsidRPr="002E0777">
        <w:rPr>
          <w:rFonts w:ascii="Times New Roman" w:hAnsi="Times New Roman"/>
          <w:color w:val="000000"/>
          <w:sz w:val="20"/>
          <w:szCs w:val="20"/>
        </w:rPr>
        <w:t>、</w:t>
      </w:r>
      <w:r w:rsidRPr="002E0777">
        <w:rPr>
          <w:rFonts w:ascii="Times New Roman" w:hAnsi="Times New Roman"/>
          <w:color w:val="000000"/>
          <w:sz w:val="20"/>
          <w:szCs w:val="20"/>
        </w:rPr>
        <w:t>7</w:t>
      </w:r>
      <w:r w:rsidRPr="002E0777">
        <w:rPr>
          <w:rFonts w:ascii="Times New Roman" w:hAnsi="Times New Roman"/>
          <w:color w:val="000000"/>
          <w:sz w:val="20"/>
          <w:szCs w:val="20"/>
        </w:rPr>
        <w:t>點）</w:t>
      </w:r>
    </w:p>
    <w:p w:rsidR="005A0C01" w:rsidRPr="00195371" w:rsidRDefault="005A0C01" w:rsidP="005A0C01">
      <w:pPr>
        <w:snapToGrid w:val="0"/>
        <w:spacing w:line="240" w:lineRule="atLeast"/>
        <w:jc w:val="right"/>
        <w:rPr>
          <w:rFonts w:ascii="Times New Roman" w:hAnsi="Times New Roman"/>
          <w:sz w:val="20"/>
          <w:szCs w:val="20"/>
          <w:u w:val="single"/>
        </w:rPr>
      </w:pPr>
      <w:r w:rsidRPr="00195371">
        <w:rPr>
          <w:rFonts w:ascii="Times New Roman" w:hAnsi="Times New Roman"/>
          <w:sz w:val="20"/>
          <w:szCs w:val="20"/>
          <w:u w:val="single"/>
        </w:rPr>
        <w:t>中華民國</w:t>
      </w:r>
      <w:r w:rsidRPr="00195371">
        <w:rPr>
          <w:rFonts w:ascii="Times New Roman" w:hAnsi="Times New Roman"/>
          <w:sz w:val="20"/>
          <w:szCs w:val="20"/>
          <w:u w:val="single"/>
        </w:rPr>
        <w:t>106</w:t>
      </w:r>
      <w:r w:rsidRPr="00195371">
        <w:rPr>
          <w:rFonts w:ascii="Times New Roman" w:hAnsi="Times New Roman"/>
          <w:sz w:val="20"/>
          <w:szCs w:val="20"/>
          <w:u w:val="single"/>
        </w:rPr>
        <w:t>年</w:t>
      </w:r>
      <w:r w:rsidRPr="00195371">
        <w:rPr>
          <w:rFonts w:ascii="Times New Roman" w:hAnsi="Times New Roman" w:hint="eastAsia"/>
          <w:sz w:val="20"/>
          <w:szCs w:val="20"/>
          <w:u w:val="single"/>
        </w:rPr>
        <w:t>4</w:t>
      </w:r>
      <w:r w:rsidRPr="00195371">
        <w:rPr>
          <w:rFonts w:ascii="Times New Roman" w:hAnsi="Times New Roman"/>
          <w:sz w:val="20"/>
          <w:szCs w:val="20"/>
          <w:u w:val="single"/>
        </w:rPr>
        <w:t>月</w:t>
      </w:r>
      <w:r w:rsidRPr="00195371">
        <w:rPr>
          <w:rFonts w:ascii="Times New Roman" w:hAnsi="Times New Roman"/>
          <w:sz w:val="20"/>
          <w:szCs w:val="20"/>
          <w:u w:val="single"/>
        </w:rPr>
        <w:t>19</w:t>
      </w:r>
      <w:r w:rsidRPr="00195371">
        <w:rPr>
          <w:rFonts w:ascii="Times New Roman" w:hAnsi="Times New Roman"/>
          <w:sz w:val="20"/>
          <w:szCs w:val="20"/>
          <w:u w:val="single"/>
        </w:rPr>
        <w:t>日第</w:t>
      </w:r>
      <w:r w:rsidRPr="00195371">
        <w:rPr>
          <w:rFonts w:ascii="Times New Roman" w:hAnsi="Times New Roman" w:hint="eastAsia"/>
          <w:sz w:val="20"/>
          <w:szCs w:val="20"/>
          <w:u w:val="single"/>
        </w:rPr>
        <w:t>407</w:t>
      </w:r>
      <w:r w:rsidRPr="00195371">
        <w:rPr>
          <w:rFonts w:ascii="Times New Roman" w:hAnsi="Times New Roman"/>
          <w:sz w:val="20"/>
          <w:szCs w:val="20"/>
          <w:u w:val="single"/>
        </w:rPr>
        <w:t>次行政會議修正通過（</w:t>
      </w:r>
      <w:r w:rsidRPr="00195371">
        <w:rPr>
          <w:rFonts w:ascii="Times New Roman" w:hAnsi="Times New Roman" w:hint="eastAsia"/>
          <w:sz w:val="20"/>
          <w:szCs w:val="20"/>
          <w:u w:val="single"/>
        </w:rPr>
        <w:t>名稱及</w:t>
      </w:r>
      <w:r w:rsidRPr="00195371">
        <w:rPr>
          <w:rFonts w:ascii="Times New Roman" w:hAnsi="Times New Roman"/>
          <w:sz w:val="20"/>
          <w:szCs w:val="20"/>
          <w:u w:val="single"/>
        </w:rPr>
        <w:t>第</w:t>
      </w:r>
      <w:r w:rsidRPr="00195371">
        <w:rPr>
          <w:rFonts w:ascii="Times New Roman" w:hAnsi="Times New Roman"/>
          <w:sz w:val="20"/>
          <w:szCs w:val="20"/>
          <w:u w:val="single"/>
        </w:rPr>
        <w:t>1</w:t>
      </w:r>
      <w:r w:rsidRPr="00195371">
        <w:rPr>
          <w:rFonts w:ascii="Times New Roman" w:hAnsi="Times New Roman" w:hint="eastAsia"/>
          <w:sz w:val="20"/>
          <w:szCs w:val="20"/>
          <w:u w:val="single"/>
        </w:rPr>
        <w:t>~</w:t>
      </w:r>
      <w:r w:rsidRPr="00195371">
        <w:rPr>
          <w:rFonts w:ascii="Times New Roman" w:hAnsi="Times New Roman"/>
          <w:sz w:val="20"/>
          <w:szCs w:val="20"/>
          <w:u w:val="single"/>
        </w:rPr>
        <w:t>5</w:t>
      </w:r>
      <w:r w:rsidRPr="00195371">
        <w:rPr>
          <w:rFonts w:ascii="Times New Roman" w:hAnsi="Times New Roman"/>
          <w:sz w:val="20"/>
          <w:szCs w:val="20"/>
          <w:u w:val="single"/>
        </w:rPr>
        <w:t>點）</w:t>
      </w:r>
    </w:p>
    <w:p w:rsidR="005A0C01" w:rsidRPr="00700362" w:rsidRDefault="005A0C01" w:rsidP="005A0C01">
      <w:pPr>
        <w:snapToGrid w:val="0"/>
        <w:spacing w:line="360" w:lineRule="exact"/>
        <w:jc w:val="right"/>
        <w:rPr>
          <w:color w:val="000000"/>
          <w:sz w:val="20"/>
          <w:szCs w:val="20"/>
        </w:rPr>
      </w:pP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color w:val="000000"/>
        </w:rPr>
      </w:pPr>
      <w:r w:rsidRPr="00700362">
        <w:rPr>
          <w:b/>
          <w:color w:val="000000"/>
        </w:rPr>
        <w:t>一、計畫目的</w:t>
      </w:r>
    </w:p>
    <w:p w:rsidR="005A0C01" w:rsidRPr="00700362" w:rsidRDefault="005A0C01" w:rsidP="005A0C01">
      <w:pPr>
        <w:snapToGrid w:val="0"/>
        <w:spacing w:line="240" w:lineRule="atLeast"/>
        <w:ind w:leftChars="207" w:left="502" w:hangingChars="2" w:hanging="5"/>
        <w:rPr>
          <w:color w:val="000000"/>
        </w:rPr>
      </w:pPr>
      <w:r w:rsidRPr="00700362">
        <w:rPr>
          <w:color w:val="000000"/>
        </w:rPr>
        <w:t>為培育本校具高度研究潛力之優秀年輕學者，並鼓勵其持續提昇與累積研究能力以達重要突破與貢獻，特訂定</w:t>
      </w:r>
      <w:r w:rsidRPr="00A649C4">
        <w:rPr>
          <w:rFonts w:hint="eastAsia"/>
        </w:rPr>
        <w:t>「</w:t>
      </w:r>
      <w:r w:rsidRPr="00A649C4">
        <w:rPr>
          <w:rFonts w:hint="eastAsia"/>
          <w:u w:val="single"/>
        </w:rPr>
        <w:t>國立中興大學優秀年輕學者懷璧獎</w:t>
      </w:r>
      <w:proofErr w:type="gramStart"/>
      <w:r w:rsidRPr="00A649C4">
        <w:rPr>
          <w:rFonts w:hint="eastAsia"/>
          <w:u w:val="single"/>
        </w:rPr>
        <w:t>獎</w:t>
      </w:r>
      <w:proofErr w:type="gramEnd"/>
      <w:r w:rsidRPr="00A649C4">
        <w:rPr>
          <w:rFonts w:hint="eastAsia"/>
          <w:u w:val="single"/>
        </w:rPr>
        <w:t>助計畫</w:t>
      </w:r>
      <w:r w:rsidRPr="00A649C4">
        <w:rPr>
          <w:rFonts w:hint="eastAsia"/>
        </w:rPr>
        <w:t>」</w:t>
      </w:r>
      <w:r w:rsidRPr="00A649C4">
        <w:rPr>
          <w:rFonts w:hint="eastAsia"/>
          <w:u w:val="single"/>
        </w:rPr>
        <w:t>（以下簡稱本</w:t>
      </w:r>
      <w:r w:rsidRPr="00A649C4">
        <w:t>計畫）</w:t>
      </w:r>
      <w:r w:rsidRPr="00700362">
        <w:rPr>
          <w:color w:val="000000"/>
        </w:rPr>
        <w:t>。</w:t>
      </w: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color w:val="000000"/>
        </w:rPr>
      </w:pPr>
      <w:r w:rsidRPr="00700362">
        <w:rPr>
          <w:b/>
          <w:color w:val="000000"/>
        </w:rPr>
        <w:t>二、經費來源</w:t>
      </w:r>
    </w:p>
    <w:p w:rsidR="005A0C01" w:rsidRPr="00700362" w:rsidRDefault="005A0C01" w:rsidP="005A0C01">
      <w:pPr>
        <w:snapToGrid w:val="0"/>
        <w:spacing w:line="240" w:lineRule="atLeast"/>
        <w:ind w:leftChars="207" w:left="502" w:hangingChars="2" w:hanging="5"/>
        <w:rPr>
          <w:b/>
          <w:color w:val="000000"/>
        </w:rPr>
      </w:pPr>
      <w:r w:rsidRPr="00700362">
        <w:rPr>
          <w:color w:val="000000"/>
        </w:rPr>
        <w:t>本</w:t>
      </w:r>
      <w:r w:rsidRPr="001D5628">
        <w:t>計畫</w:t>
      </w:r>
      <w:r w:rsidRPr="00700362">
        <w:rPr>
          <w:color w:val="000000"/>
        </w:rPr>
        <w:t>經費來</w:t>
      </w:r>
      <w:r w:rsidRPr="00A649C4">
        <w:rPr>
          <w:color w:val="000000"/>
        </w:rPr>
        <w:t>源</w:t>
      </w:r>
      <w:r w:rsidRPr="00A649C4">
        <w:rPr>
          <w:rFonts w:hint="eastAsia"/>
          <w:u w:val="single"/>
        </w:rPr>
        <w:t>由</w:t>
      </w:r>
      <w:r w:rsidRPr="00700362">
        <w:rPr>
          <w:color w:val="000000"/>
        </w:rPr>
        <w:t>本校校務基金自籌收入之</w:t>
      </w:r>
      <w:r w:rsidRPr="00A649C4">
        <w:t>「</w:t>
      </w:r>
      <w:r w:rsidRPr="00A649C4">
        <w:rPr>
          <w:rFonts w:hint="eastAsia"/>
          <w:u w:val="single"/>
        </w:rPr>
        <w:t>受</w:t>
      </w:r>
      <w:r w:rsidRPr="00700362">
        <w:rPr>
          <w:color w:val="000000"/>
        </w:rPr>
        <w:t>贈收入」-指定用途（獎助優秀年輕學者）項下支付。</w:t>
      </w: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color w:val="000000"/>
        </w:rPr>
      </w:pPr>
      <w:r w:rsidRPr="00700362">
        <w:rPr>
          <w:b/>
          <w:color w:val="000000"/>
        </w:rPr>
        <w:t>三、申請資格</w:t>
      </w:r>
    </w:p>
    <w:p w:rsidR="005A0C01" w:rsidRPr="00700362" w:rsidRDefault="005A0C01" w:rsidP="005A0C01">
      <w:pPr>
        <w:snapToGrid w:val="0"/>
        <w:spacing w:line="240" w:lineRule="atLeast"/>
        <w:ind w:leftChars="110" w:left="1020" w:hangingChars="315" w:hanging="756"/>
        <w:rPr>
          <w:color w:val="000000"/>
        </w:rPr>
      </w:pPr>
      <w:r w:rsidRPr="00700362">
        <w:rPr>
          <w:color w:val="000000"/>
        </w:rPr>
        <w:t>（一）申請人須為本校專任教師，在研究上具優秀成果或有重大突破之論文發表者，且最近</w:t>
      </w:r>
      <w:proofErr w:type="gramStart"/>
      <w:r w:rsidRPr="00700362">
        <w:rPr>
          <w:color w:val="000000"/>
        </w:rPr>
        <w:t>一</w:t>
      </w:r>
      <w:proofErr w:type="gramEnd"/>
      <w:r w:rsidRPr="00700362">
        <w:rPr>
          <w:color w:val="000000"/>
        </w:rPr>
        <w:t>學年授課時數應符合本校教師基本授課時數相關規定。</w:t>
      </w:r>
    </w:p>
    <w:p w:rsidR="005A0C01" w:rsidRPr="002E0777" w:rsidRDefault="005A0C01" w:rsidP="005A0C01">
      <w:pPr>
        <w:snapToGrid w:val="0"/>
        <w:spacing w:line="240" w:lineRule="atLeast"/>
        <w:ind w:leftChars="110" w:left="1020" w:hangingChars="315" w:hanging="756"/>
        <w:rPr>
          <w:rFonts w:ascii="Times New Roman" w:hAnsi="Times New Roman"/>
          <w:color w:val="000000"/>
        </w:rPr>
      </w:pPr>
      <w:r w:rsidRPr="002E0777">
        <w:rPr>
          <w:rFonts w:ascii="Times New Roman" w:hAnsi="Times New Roman"/>
          <w:color w:val="000000"/>
        </w:rPr>
        <w:t>（二）申請人年齡條件：</w:t>
      </w:r>
      <w:r w:rsidRPr="00A649C4">
        <w:rPr>
          <w:rFonts w:ascii="Times New Roman" w:hAnsi="Times New Roman" w:hint="eastAsia"/>
          <w:u w:val="single"/>
        </w:rPr>
        <w:t>四十五</w:t>
      </w:r>
      <w:r w:rsidRPr="00A649C4">
        <w:rPr>
          <w:rFonts w:ascii="Times New Roman" w:hAnsi="Times New Roman"/>
        </w:rPr>
        <w:t>歲（含）以下；女性</w:t>
      </w:r>
      <w:r w:rsidRPr="00A649C4">
        <w:rPr>
          <w:rFonts w:ascii="Times New Roman" w:hAnsi="Times New Roman" w:hint="eastAsia"/>
          <w:u w:val="single"/>
        </w:rPr>
        <w:t>四十五</w:t>
      </w:r>
      <w:r w:rsidRPr="00A649C4">
        <w:rPr>
          <w:rFonts w:ascii="Times New Roman" w:hAnsi="Times New Roman"/>
        </w:rPr>
        <w:t>歲前曾有生育事實者，每生育一</w:t>
      </w:r>
      <w:proofErr w:type="gramStart"/>
      <w:r w:rsidRPr="00A649C4">
        <w:rPr>
          <w:rFonts w:ascii="Times New Roman" w:hAnsi="Times New Roman"/>
        </w:rPr>
        <w:t>胎得延長</w:t>
      </w:r>
      <w:proofErr w:type="gramEnd"/>
      <w:r w:rsidRPr="00A649C4">
        <w:rPr>
          <w:rFonts w:ascii="Times New Roman" w:hAnsi="Times New Roman" w:hint="eastAsia"/>
        </w:rPr>
        <w:t>二</w:t>
      </w:r>
      <w:r w:rsidRPr="00A649C4">
        <w:rPr>
          <w:rFonts w:ascii="Times New Roman" w:hAnsi="Times New Roman"/>
        </w:rPr>
        <w:t>歲，但應檢附相關證明</w:t>
      </w:r>
      <w:r w:rsidRPr="002E0777">
        <w:rPr>
          <w:rFonts w:ascii="Times New Roman" w:hAnsi="Times New Roman"/>
          <w:color w:val="000000"/>
        </w:rPr>
        <w:t>文件。</w:t>
      </w:r>
    </w:p>
    <w:p w:rsidR="005A0C01" w:rsidRPr="00700362" w:rsidRDefault="005A0C01" w:rsidP="005A0C01">
      <w:pPr>
        <w:snapToGrid w:val="0"/>
        <w:spacing w:line="240" w:lineRule="atLeast"/>
        <w:ind w:leftChars="110" w:left="1020" w:hangingChars="315" w:hanging="756"/>
        <w:rPr>
          <w:color w:val="000000"/>
        </w:rPr>
      </w:pPr>
      <w:r w:rsidRPr="00700362">
        <w:rPr>
          <w:color w:val="000000"/>
        </w:rPr>
        <w:t>（</w:t>
      </w:r>
      <w:r w:rsidR="00756E18">
        <w:rPr>
          <w:rFonts w:hint="eastAsia"/>
          <w:color w:val="000000"/>
        </w:rPr>
        <w:t>三</w:t>
      </w:r>
      <w:r w:rsidRPr="00700362">
        <w:rPr>
          <w:color w:val="000000"/>
        </w:rPr>
        <w:t>）</w:t>
      </w:r>
      <w:proofErr w:type="gramStart"/>
      <w:r w:rsidRPr="00700362">
        <w:rPr>
          <w:color w:val="000000"/>
        </w:rPr>
        <w:t>獲本獎助</w:t>
      </w:r>
      <w:proofErr w:type="gramEnd"/>
      <w:r w:rsidRPr="00A649C4">
        <w:rPr>
          <w:rFonts w:hint="eastAsia"/>
          <w:color w:val="000000"/>
          <w:u w:val="single"/>
        </w:rPr>
        <w:t>以一次為限</w:t>
      </w:r>
      <w:r>
        <w:rPr>
          <w:rFonts w:hint="eastAsia"/>
          <w:color w:val="000000"/>
        </w:rPr>
        <w:t>。</w:t>
      </w:r>
    </w:p>
    <w:p w:rsidR="005A0C01" w:rsidRPr="00A649C4" w:rsidRDefault="005A0C01" w:rsidP="005A0C01">
      <w:pPr>
        <w:snapToGrid w:val="0"/>
        <w:spacing w:beforeLines="50" w:before="180" w:line="240" w:lineRule="atLeast"/>
        <w:rPr>
          <w:b/>
          <w:strike/>
          <w:u w:val="single"/>
        </w:rPr>
      </w:pPr>
      <w:r w:rsidRPr="00700362">
        <w:rPr>
          <w:b/>
          <w:color w:val="000000"/>
        </w:rPr>
        <w:t>四、</w:t>
      </w:r>
      <w:r w:rsidRPr="00A649C4">
        <w:rPr>
          <w:u w:val="single"/>
        </w:rPr>
        <w:t>獎助</w:t>
      </w:r>
      <w:r w:rsidRPr="00A649C4">
        <w:rPr>
          <w:rFonts w:hint="eastAsia"/>
          <w:u w:val="single"/>
        </w:rPr>
        <w:t>方式</w:t>
      </w:r>
    </w:p>
    <w:p w:rsidR="005A0C01" w:rsidRPr="00A649C4" w:rsidRDefault="005A0C01" w:rsidP="005A0C01">
      <w:pPr>
        <w:snapToGrid w:val="0"/>
        <w:spacing w:line="240" w:lineRule="atLeast"/>
        <w:ind w:leftChars="207" w:left="502" w:hangingChars="2" w:hanging="5"/>
        <w:rPr>
          <w:rFonts w:ascii="Times New Roman" w:hAnsi="Times New Roman"/>
          <w:strike/>
          <w:kern w:val="0"/>
        </w:rPr>
      </w:pPr>
      <w:proofErr w:type="gramStart"/>
      <w:r w:rsidRPr="00A649C4">
        <w:rPr>
          <w:rFonts w:ascii="Times New Roman" w:hAnsi="Times New Roman"/>
        </w:rPr>
        <w:t>本獎助</w:t>
      </w:r>
      <w:proofErr w:type="gramEnd"/>
      <w:r w:rsidRPr="00A649C4">
        <w:rPr>
          <w:rFonts w:ascii="Times New Roman" w:hAnsi="Times New Roman" w:hint="eastAsia"/>
        </w:rPr>
        <w:t>每</w:t>
      </w:r>
      <w:r w:rsidRPr="00A649C4">
        <w:rPr>
          <w:rFonts w:hint="eastAsia"/>
          <w:u w:val="single"/>
        </w:rPr>
        <w:t>次</w:t>
      </w:r>
      <w:r w:rsidRPr="00A649C4">
        <w:rPr>
          <w:rFonts w:ascii="Times New Roman" w:hAnsi="Times New Roman"/>
        </w:rPr>
        <w:t>至多</w:t>
      </w:r>
      <w:r w:rsidRPr="00A649C4">
        <w:rPr>
          <w:rFonts w:ascii="Times New Roman" w:hAnsi="Times New Roman" w:hint="eastAsia"/>
          <w:u w:val="single"/>
        </w:rPr>
        <w:t>六</w:t>
      </w:r>
      <w:r w:rsidRPr="00A649C4">
        <w:rPr>
          <w:rFonts w:ascii="Times New Roman" w:hAnsi="Times New Roman"/>
        </w:rPr>
        <w:t>人，分「工程及數理科學」、「生命科學」、「人文及社會科學」三組，獲獎者每人獲頒</w:t>
      </w:r>
      <w:proofErr w:type="gramStart"/>
      <w:r w:rsidRPr="00A649C4">
        <w:rPr>
          <w:rFonts w:ascii="Times New Roman" w:hAnsi="Times New Roman"/>
        </w:rPr>
        <w:t>獎牌乙面及</w:t>
      </w:r>
      <w:proofErr w:type="gramEnd"/>
      <w:r w:rsidRPr="00A649C4">
        <w:rPr>
          <w:rFonts w:ascii="Times New Roman" w:hAnsi="Times New Roman"/>
        </w:rPr>
        <w:t>獎助金</w:t>
      </w:r>
      <w:r w:rsidRPr="00A649C4">
        <w:rPr>
          <w:rFonts w:hint="eastAsia"/>
          <w:u w:val="single"/>
        </w:rPr>
        <w:t>二十</w:t>
      </w:r>
      <w:r w:rsidRPr="00A649C4">
        <w:rPr>
          <w:rFonts w:ascii="Times New Roman" w:hAnsi="Times New Roman"/>
        </w:rPr>
        <w:t>萬元。</w:t>
      </w: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bCs/>
          <w:color w:val="000000"/>
        </w:rPr>
      </w:pPr>
      <w:r w:rsidRPr="00700362">
        <w:rPr>
          <w:b/>
          <w:bCs/>
          <w:color w:val="000000"/>
        </w:rPr>
        <w:t>五、申請資料</w:t>
      </w:r>
    </w:p>
    <w:p w:rsidR="005A0C01" w:rsidRPr="00A649C4" w:rsidRDefault="005A0C01" w:rsidP="005A0C01">
      <w:pPr>
        <w:snapToGrid w:val="0"/>
        <w:spacing w:line="240" w:lineRule="atLeast"/>
        <w:ind w:leftChars="111" w:left="1272" w:hangingChars="419" w:hanging="1006"/>
        <w:rPr>
          <w:rFonts w:ascii="Times New Roman" w:hAnsi="Times New Roman"/>
        </w:rPr>
      </w:pPr>
      <w:r w:rsidRPr="002E0777">
        <w:rPr>
          <w:rFonts w:ascii="Times New Roman" w:hAnsi="Times New Roman"/>
          <w:bCs/>
          <w:color w:val="000000"/>
        </w:rPr>
        <w:t>（一）</w:t>
      </w:r>
      <w:r w:rsidRPr="00A649C4">
        <w:rPr>
          <w:rFonts w:hint="eastAsia"/>
          <w:u w:val="single"/>
        </w:rPr>
        <w:t>獎助</w:t>
      </w:r>
      <w:r w:rsidRPr="00A649C4">
        <w:rPr>
          <w:rFonts w:ascii="Times New Roman" w:hAnsi="Times New Roman"/>
        </w:rPr>
        <w:t>申請表；</w:t>
      </w:r>
    </w:p>
    <w:p w:rsidR="005A0C01" w:rsidRPr="00A649C4" w:rsidRDefault="005A0C01" w:rsidP="005A0C01">
      <w:pPr>
        <w:snapToGrid w:val="0"/>
        <w:spacing w:line="240" w:lineRule="atLeast"/>
        <w:ind w:leftChars="111" w:left="1272" w:hangingChars="419" w:hanging="1006"/>
        <w:rPr>
          <w:rFonts w:ascii="Times New Roman" w:hAnsi="Times New Roman"/>
        </w:rPr>
      </w:pPr>
      <w:r w:rsidRPr="00A649C4">
        <w:rPr>
          <w:rFonts w:ascii="Times New Roman" w:hAnsi="Times New Roman"/>
        </w:rPr>
        <w:t>（二）學經歷表（可</w:t>
      </w:r>
      <w:proofErr w:type="gramStart"/>
      <w:r w:rsidRPr="00A649C4">
        <w:rPr>
          <w:rFonts w:ascii="Times New Roman" w:hAnsi="Times New Roman"/>
        </w:rPr>
        <w:t>採</w:t>
      </w:r>
      <w:proofErr w:type="gramEnd"/>
      <w:r w:rsidRPr="00A649C4">
        <w:rPr>
          <w:rFonts w:ascii="Times New Roman" w:hAnsi="Times New Roman" w:hint="eastAsia"/>
          <w:u w:val="single"/>
        </w:rPr>
        <w:t>科技部</w:t>
      </w:r>
      <w:r w:rsidRPr="00A649C4">
        <w:rPr>
          <w:rFonts w:ascii="Times New Roman" w:hAnsi="Times New Roman"/>
        </w:rPr>
        <w:t>個人資料表</w:t>
      </w:r>
      <w:r w:rsidRPr="00A649C4">
        <w:rPr>
          <w:rFonts w:ascii="Times New Roman" w:hAnsi="Times New Roman"/>
        </w:rPr>
        <w:t>C301</w:t>
      </w:r>
      <w:r w:rsidRPr="00A649C4">
        <w:rPr>
          <w:rFonts w:ascii="Times New Roman" w:hAnsi="Times New Roman"/>
        </w:rPr>
        <w:t>格式）；</w:t>
      </w:r>
    </w:p>
    <w:p w:rsidR="005A0C01" w:rsidRPr="00A649C4" w:rsidRDefault="005A0C01" w:rsidP="005A0C01">
      <w:pPr>
        <w:snapToGrid w:val="0"/>
        <w:spacing w:line="240" w:lineRule="atLeast"/>
        <w:ind w:leftChars="111" w:left="1272" w:hangingChars="419" w:hanging="1006"/>
        <w:rPr>
          <w:rFonts w:ascii="Times New Roman" w:hAnsi="Times New Roman"/>
        </w:rPr>
      </w:pPr>
      <w:r w:rsidRPr="00A649C4">
        <w:rPr>
          <w:rFonts w:ascii="Times New Roman" w:hAnsi="Times New Roman"/>
        </w:rPr>
        <w:t>（三）五年內相關著作目錄（可</w:t>
      </w:r>
      <w:proofErr w:type="gramStart"/>
      <w:r w:rsidRPr="00A649C4">
        <w:rPr>
          <w:rFonts w:ascii="Times New Roman" w:hAnsi="Times New Roman"/>
        </w:rPr>
        <w:t>採</w:t>
      </w:r>
      <w:proofErr w:type="gramEnd"/>
      <w:r w:rsidRPr="00A649C4">
        <w:rPr>
          <w:rFonts w:ascii="Times New Roman" w:hAnsi="Times New Roman" w:hint="eastAsia"/>
          <w:u w:val="single"/>
        </w:rPr>
        <w:t>科技部</w:t>
      </w:r>
      <w:r w:rsidRPr="00A649C4">
        <w:rPr>
          <w:rFonts w:ascii="Times New Roman" w:hAnsi="Times New Roman"/>
        </w:rPr>
        <w:t>個人資料表</w:t>
      </w:r>
      <w:r w:rsidRPr="00A649C4">
        <w:rPr>
          <w:rFonts w:ascii="Times New Roman" w:hAnsi="Times New Roman"/>
        </w:rPr>
        <w:t>C302</w:t>
      </w:r>
      <w:r w:rsidRPr="00A649C4">
        <w:rPr>
          <w:rFonts w:ascii="Times New Roman" w:hAnsi="Times New Roman"/>
        </w:rPr>
        <w:t>格式）；</w:t>
      </w:r>
    </w:p>
    <w:p w:rsidR="005A0C01" w:rsidRPr="00A649C4" w:rsidRDefault="005A0C01" w:rsidP="005A0C01">
      <w:pPr>
        <w:snapToGrid w:val="0"/>
        <w:spacing w:line="240" w:lineRule="atLeast"/>
        <w:ind w:leftChars="111" w:left="1272" w:hangingChars="419" w:hanging="1006"/>
        <w:rPr>
          <w:rFonts w:ascii="Times New Roman" w:hAnsi="Times New Roman"/>
          <w:bCs/>
        </w:rPr>
      </w:pPr>
      <w:r w:rsidRPr="00A649C4">
        <w:rPr>
          <w:rFonts w:ascii="Times New Roman" w:hAnsi="Times New Roman"/>
        </w:rPr>
        <w:t>（四）</w:t>
      </w:r>
      <w:r w:rsidRPr="00A649C4">
        <w:rPr>
          <w:rFonts w:ascii="Times New Roman" w:hAnsi="Times New Roman"/>
          <w:bCs/>
        </w:rPr>
        <w:t>五</w:t>
      </w:r>
      <w:r w:rsidRPr="00A649C4">
        <w:rPr>
          <w:rFonts w:ascii="Times New Roman" w:hAnsi="Times New Roman"/>
        </w:rPr>
        <w:t>年內代表作抽印本；</w:t>
      </w:r>
    </w:p>
    <w:p w:rsidR="005A0C01" w:rsidRPr="00A649C4" w:rsidRDefault="005A0C01" w:rsidP="005A0C01">
      <w:pPr>
        <w:snapToGrid w:val="0"/>
        <w:spacing w:line="240" w:lineRule="atLeast"/>
        <w:ind w:leftChars="111" w:left="1272" w:hangingChars="419" w:hanging="1006"/>
        <w:rPr>
          <w:rFonts w:ascii="Times New Roman" w:hAnsi="Times New Roman"/>
        </w:rPr>
      </w:pPr>
      <w:r w:rsidRPr="00A649C4">
        <w:rPr>
          <w:rFonts w:ascii="Times New Roman" w:hAnsi="Times New Roman"/>
        </w:rPr>
        <w:t>（</w:t>
      </w:r>
      <w:r w:rsidRPr="00A649C4">
        <w:rPr>
          <w:rFonts w:ascii="Times New Roman" w:hAnsi="Times New Roman"/>
          <w:bCs/>
        </w:rPr>
        <w:t>五</w:t>
      </w:r>
      <w:r w:rsidRPr="00A649C4">
        <w:rPr>
          <w:rFonts w:ascii="Times New Roman" w:hAnsi="Times New Roman"/>
        </w:rPr>
        <w:t>）五年內主要研究成果說明（至多</w:t>
      </w:r>
      <w:r w:rsidRPr="00A649C4">
        <w:rPr>
          <w:rFonts w:ascii="Times New Roman" w:hAnsi="Times New Roman" w:hint="eastAsia"/>
          <w:u w:val="single"/>
        </w:rPr>
        <w:t>四</w:t>
      </w:r>
      <w:r w:rsidRPr="00A649C4">
        <w:rPr>
          <w:rFonts w:ascii="Times New Roman" w:hAnsi="Times New Roman"/>
        </w:rPr>
        <w:t>頁）</w:t>
      </w:r>
      <w:r w:rsidRPr="00A649C4">
        <w:rPr>
          <w:rFonts w:ascii="Times New Roman" w:hAnsi="Times New Roman" w:hint="eastAsia"/>
        </w:rPr>
        <w:t>。</w:t>
      </w: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color w:val="000000"/>
        </w:rPr>
      </w:pPr>
      <w:r w:rsidRPr="00700362">
        <w:rPr>
          <w:b/>
          <w:color w:val="000000"/>
        </w:rPr>
        <w:t>六、審查作業</w:t>
      </w:r>
    </w:p>
    <w:p w:rsidR="005A0C01" w:rsidRPr="00700362" w:rsidRDefault="005A0C01" w:rsidP="00576AF9">
      <w:pPr>
        <w:snapToGrid w:val="0"/>
        <w:spacing w:line="240" w:lineRule="atLeast"/>
        <w:ind w:leftChars="111" w:left="895" w:hangingChars="262" w:hanging="629"/>
        <w:rPr>
          <w:color w:val="000000"/>
        </w:rPr>
      </w:pPr>
      <w:r w:rsidRPr="00700362">
        <w:rPr>
          <w:color w:val="000000"/>
        </w:rPr>
        <w:t>（一）</w:t>
      </w:r>
      <w:r w:rsidRPr="009C002F">
        <w:rPr>
          <w:color w:val="000000"/>
        </w:rPr>
        <w:t>依申請人之代表作品質與學術表現進行審查。</w:t>
      </w:r>
    </w:p>
    <w:p w:rsidR="005A0C01" w:rsidRPr="00700362" w:rsidRDefault="005A0C01" w:rsidP="0029216B">
      <w:pPr>
        <w:snapToGrid w:val="0"/>
        <w:spacing w:line="240" w:lineRule="atLeast"/>
        <w:ind w:leftChars="109" w:left="951" w:hangingChars="287" w:hanging="689"/>
        <w:rPr>
          <w:color w:val="000000"/>
          <w:spacing w:val="-4"/>
        </w:rPr>
      </w:pPr>
      <w:r w:rsidRPr="00700362">
        <w:rPr>
          <w:color w:val="000000"/>
        </w:rPr>
        <w:t>（二）由本校組成審查委員會進行評選，委員會置委員九至十一人，由校長聘</w:t>
      </w:r>
      <w:bookmarkStart w:id="0" w:name="_GoBack"/>
      <w:bookmarkEnd w:id="0"/>
      <w:r w:rsidRPr="00700362">
        <w:rPr>
          <w:color w:val="000000"/>
        </w:rPr>
        <w:t>請副校長、教</w:t>
      </w:r>
      <w:r w:rsidRPr="00700362">
        <w:rPr>
          <w:color w:val="000000"/>
          <w:spacing w:val="-4"/>
        </w:rPr>
        <w:t>務長、研發長及校內外專家學者組成，校外委員人數須超過總委員人數二分之一，由副校長擔任召集人。</w:t>
      </w:r>
    </w:p>
    <w:p w:rsidR="005A0C01" w:rsidRPr="00700362" w:rsidRDefault="005A0C01" w:rsidP="005A0C01">
      <w:pPr>
        <w:snapToGrid w:val="0"/>
        <w:spacing w:beforeLines="50" w:before="180" w:line="240" w:lineRule="atLeast"/>
        <w:rPr>
          <w:b/>
          <w:color w:val="000000"/>
        </w:rPr>
      </w:pPr>
      <w:r w:rsidRPr="00700362">
        <w:rPr>
          <w:b/>
          <w:color w:val="000000"/>
        </w:rPr>
        <w:t>七、申請作業</w:t>
      </w:r>
    </w:p>
    <w:p w:rsidR="005A0C01" w:rsidRDefault="005A0C01" w:rsidP="005A0C01">
      <w:pPr>
        <w:snapToGrid w:val="0"/>
        <w:spacing w:line="360" w:lineRule="exact"/>
        <w:ind w:leftChars="204" w:left="490"/>
        <w:rPr>
          <w:color w:val="000000"/>
        </w:rPr>
      </w:pPr>
      <w:r w:rsidRPr="00700362">
        <w:rPr>
          <w:bCs/>
          <w:color w:val="000000"/>
        </w:rPr>
        <w:t>申請人請依序檢附申請資料紙本一式二份（雙面印刷並簡易裝訂，請勿膠裝）及電子檔，於申請截止</w:t>
      </w:r>
      <w:r w:rsidRPr="00700362">
        <w:rPr>
          <w:color w:val="000000"/>
        </w:rPr>
        <w:t>收件</w:t>
      </w:r>
      <w:r w:rsidRPr="00700362">
        <w:rPr>
          <w:bCs/>
          <w:color w:val="000000"/>
        </w:rPr>
        <w:t>日</w:t>
      </w:r>
      <w:r w:rsidRPr="00700362">
        <w:rPr>
          <w:color w:val="000000"/>
        </w:rPr>
        <w:t>期</w:t>
      </w:r>
      <w:r w:rsidRPr="00700362">
        <w:rPr>
          <w:bCs/>
          <w:color w:val="000000"/>
        </w:rPr>
        <w:t>前送研發處學術發展組</w:t>
      </w:r>
      <w:r w:rsidRPr="00700362">
        <w:rPr>
          <w:color w:val="000000"/>
        </w:rPr>
        <w:t>。</w:t>
      </w:r>
    </w:p>
    <w:p w:rsidR="00661E78" w:rsidRPr="00756E18" w:rsidRDefault="00661E78" w:rsidP="00756E18">
      <w:pPr>
        <w:widowControl/>
        <w:rPr>
          <w:color w:val="000000"/>
        </w:rPr>
      </w:pPr>
    </w:p>
    <w:sectPr w:rsidR="00661E78" w:rsidRPr="00756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7" w:rsidRDefault="002F2DF7" w:rsidP="0029216B">
      <w:r>
        <w:separator/>
      </w:r>
    </w:p>
  </w:endnote>
  <w:endnote w:type="continuationSeparator" w:id="0">
    <w:p w:rsidR="002F2DF7" w:rsidRDefault="002F2DF7" w:rsidP="002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7" w:rsidRDefault="002F2DF7" w:rsidP="0029216B">
      <w:r>
        <w:separator/>
      </w:r>
    </w:p>
  </w:footnote>
  <w:footnote w:type="continuationSeparator" w:id="0">
    <w:p w:rsidR="002F2DF7" w:rsidRDefault="002F2DF7" w:rsidP="0029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1"/>
    <w:rsid w:val="000B5264"/>
    <w:rsid w:val="00195371"/>
    <w:rsid w:val="0029216B"/>
    <w:rsid w:val="002F2DF7"/>
    <w:rsid w:val="00576AF9"/>
    <w:rsid w:val="005A0C01"/>
    <w:rsid w:val="00661E78"/>
    <w:rsid w:val="00756E18"/>
    <w:rsid w:val="00A649C4"/>
    <w:rsid w:val="00B106F6"/>
    <w:rsid w:val="00C13102"/>
    <w:rsid w:val="00DA0E0F"/>
    <w:rsid w:val="00E21D93"/>
    <w:rsid w:val="00E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1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16B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16B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1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16B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16B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2017-05-24T02:12:00Z</cp:lastPrinted>
  <dcterms:created xsi:type="dcterms:W3CDTF">2017-05-24T03:46:00Z</dcterms:created>
  <dcterms:modified xsi:type="dcterms:W3CDTF">2017-05-24T03:47:00Z</dcterms:modified>
</cp:coreProperties>
</file>